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eastAsia="方正小标宋_GBK" w:cs="Times New Roman"/>
          <w:sz w:val="44"/>
          <w:szCs w:val="24"/>
          <w:lang w:val="en-US" w:eastAsia="zh-CN"/>
        </w:rPr>
      </w:pPr>
      <w:r>
        <w:rPr>
          <w:rFonts w:eastAsia="方正小标宋_GBK" w:cs="Times New Roman"/>
          <w:sz w:val="44"/>
          <w:szCs w:val="24"/>
        </w:rPr>
        <w:t>诊所举办人承诺</w:t>
      </w:r>
      <w:r>
        <w:rPr>
          <w:rFonts w:hint="eastAsia" w:eastAsia="方正小标宋_GBK" w:cs="Times New Roman"/>
          <w:sz w:val="44"/>
          <w:szCs w:val="24"/>
          <w:lang w:val="en-US" w:eastAsia="zh-CN"/>
        </w:rPr>
        <w:t>书</w:t>
      </w:r>
    </w:p>
    <w:p>
      <w:pPr>
        <w:spacing w:line="700" w:lineRule="exact"/>
        <w:jc w:val="center"/>
        <w:rPr>
          <w:rFonts w:eastAsia="方正小标宋_GBK" w:cs="Times New Roman"/>
          <w:sz w:val="44"/>
          <w:szCs w:val="24"/>
        </w:rPr>
      </w:pP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本举办人承诺：</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一、本举办人不存在《医疗机构管理条例实施细则》第十二条规定的以下情形：</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（一）不能独立承担民事责任的单位；</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（二）正在服刑或者不具有完全民事行为能力的个人；</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（三）发生二级以上医疗事故未满五年的医务人员；</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（四）因违反有关法律、法规和规章，已被吊销执业证书的医务人员；</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（五）被吊销《医疗机构执业许可证》的医疗机构法定代表人或主要负责人；</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（六）省、自治区、直辖市政府卫生行政部门规定的其他情形；</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同时，本举办人承诺不聘用上述第(二)、(三)、(四)、(五)项所列情形之一者担任诊所的法定代表人或者主要负责人。</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二、本举办人了解并掌握开办诊所的相关法律、法规、规章和规范性文件，熟知诊所基本标准及要求。</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三、按照有关法律法规的规定，及时办理消防、环保等相关审批手续。</w:t>
      </w:r>
    </w:p>
    <w:p>
      <w:pPr>
        <w:spacing w:line="400" w:lineRule="exact"/>
        <w:ind w:firstLine="640" w:firstLineChars="2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四、如实提供有关备案材料和反映真实情况，并对提供的备案材料内容的真实性负责。</w:t>
      </w:r>
    </w:p>
    <w:p>
      <w:pPr>
        <w:spacing w:line="400" w:lineRule="exact"/>
        <w:ind w:firstLine="640" w:firstLineChars="200"/>
        <w:rPr>
          <w:rFonts w:hint="eastAsia" w:ascii="仿宋" w:hAnsi="仿宋" w:eastAsia="仿宋" w:cs="仿宋"/>
          <w:color w:val="0D0D0D" w:themeColor="text1" w:themeTint="F2"/>
          <w:sz w:val="32"/>
          <w:szCs w:val="32"/>
          <w:shd w:val="clear" w:color="auto" w:fill="FFFFFF"/>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t>五、公司举办诊所的，如涉及医疗赔偿责任时，公司股东将承担无限连带责任。即</w:t>
      </w: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当</w:t>
      </w:r>
      <w:r>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t>公司</w:t>
      </w: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的全部财产不足以</w:t>
      </w:r>
      <w:r>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t>支付医疗赔偿责任</w:t>
      </w: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时，</w:t>
      </w:r>
      <w:r>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t>公司股东将</w:t>
      </w: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以个人的全部财产用于清偿</w:t>
      </w:r>
      <w:r>
        <w:rPr>
          <w:rFonts w:hint="eastAsia" w:ascii="仿宋" w:hAnsi="仿宋" w:eastAsia="仿宋" w:cs="仿宋"/>
          <w:color w:val="0D0D0D" w:themeColor="text1" w:themeTint="F2"/>
          <w:sz w:val="32"/>
          <w:szCs w:val="32"/>
          <w:shd w:val="clear" w:color="auto" w:fill="FFFFFF"/>
          <w:lang w:eastAsia="zh-CN"/>
          <w14:textFill>
            <w14:solidFill>
              <w14:schemeClr w14:val="tx1">
                <w14:lumMod w14:val="95000"/>
                <w14:lumOff w14:val="5000"/>
              </w14:schemeClr>
            </w14:solidFill>
          </w14:textFill>
        </w:rPr>
        <w:t>。</w:t>
      </w:r>
    </w:p>
    <w:p>
      <w:pPr>
        <w:spacing w:line="400" w:lineRule="exact"/>
        <w:ind w:firstLine="640" w:firstLineChars="200"/>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t>六、公司举办人应提供公司股东承担无限连带医疗赔偿责任的股东会议决议，并提供各股东相关信息。</w:t>
      </w:r>
    </w:p>
    <w:p>
      <w:pPr>
        <w:spacing w:line="400" w:lineRule="exact"/>
        <w:ind w:firstLine="640" w:firstLineChars="200"/>
        <w:rPr>
          <w:rFonts w:hint="default"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t>七、如发生股东变化，原股东将有责任及时变更承诺人及会议决议，如不及时变更，原股东继续承担相应责任。</w:t>
      </w:r>
    </w:p>
    <w:p>
      <w:pP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bookmarkStart w:id="0" w:name="_GoBack"/>
      <w:bookmarkEnd w:id="0"/>
    </w:p>
    <w:p>
      <w:pPr>
        <w:ind w:firstLine="4480" w:firstLineChars="1400"/>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举办人签名（盖章）：</w:t>
      </w:r>
    </w:p>
    <w:p>
      <w:pPr>
        <w:ind w:firstLine="4480" w:firstLineChars="1400"/>
        <w:rPr>
          <w:rFonts w:hint="default" w:ascii="仿宋" w:hAnsi="仿宋" w:eastAsia="仿宋" w:cs="仿宋"/>
          <w:sz w:val="32"/>
          <w:szCs w:val="32"/>
          <w:lang w:val="en-US" w:eastAsia="zh-CN"/>
        </w:rPr>
      </w:pP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2"/>
          <w:szCs w:val="32"/>
          <w:shd w:val="clear" w:color="auto" w:fill="FFFFFF"/>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2"/>
          <w:szCs w:val="32"/>
          <w:shd w:val="clear" w:color="auto" w:fill="FFFFFF"/>
          <w:lang w:val="en-US" w:eastAsia="zh-CN"/>
          <w14:textFill>
            <w14:solidFill>
              <w14:schemeClr w14:val="tx1">
                <w14:lumMod w14:val="95000"/>
                <w14:lumOff w14:val="5000"/>
              </w14:schemeClr>
            </w14:solidFill>
          </w14:textFill>
        </w:rPr>
        <w:t>公司股东签名：</w:t>
      </w:r>
    </w:p>
    <w:sectPr>
      <w:pgSz w:w="11906" w:h="16838"/>
      <w:pgMar w:top="1100" w:right="1466" w:bottom="1100" w:left="14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MjEzZDNmZWM4YzJmNDlhMWQxNTI5YjU4MGMzY2UifQ=="/>
  </w:docVars>
  <w:rsids>
    <w:rsidRoot w:val="5F766657"/>
    <w:rsid w:val="0BB1330C"/>
    <w:rsid w:val="18F2312C"/>
    <w:rsid w:val="288C2010"/>
    <w:rsid w:val="5F76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549</Words>
  <Characters>549</Characters>
  <Lines>0</Lines>
  <Paragraphs>0</Paragraphs>
  <TotalTime>105</TotalTime>
  <ScaleCrop>false</ScaleCrop>
  <LinksUpToDate>false</LinksUpToDate>
  <CharactersWithSpaces>556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2023-04-24T01:36:00Z</dcterms:created>
  <dc:creator>杨艳萍</dc:creator>
  <cp:lastModifiedBy>杨艳萍</cp:lastModifiedBy>
  <dcterms:modified xsi:type="dcterms:W3CDTF">2023-04-26T00:53:16Z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773D483EDAE94599A41A76E5FE6370D2_11</vt:lpwstr>
  </property>
</Properties>
</file>